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  <w:lang w:eastAsia="zh-CN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  <w:t>甘肃省环境保护产业协会文件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甘环协〔20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754976768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13970</wp:posOffset>
                </wp:positionV>
                <wp:extent cx="5717540" cy="0"/>
                <wp:effectExtent l="0" t="0" r="0" b="0"/>
                <wp:wrapTopAndBottom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E6001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8.1pt;margin-top:1.1pt;height:0pt;width:450.2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xGbe3WAAAACAEAAA8AAAAAAAAAAQAgAAAAIgAA&#10;AGRycy9kb3ducmV2LnhtbFBLAQIUABQAAAAIAIdO4kDKk7180QEAAI4DAAAOAAAAAAAAAAEAIAAA&#10;ACUBAABkcnMvZTJvRG9jLnhtbFBLBQYAAAAABgAGAFkBAABoBQAAAAA=&#10;">
                <v:fill on="f" focussize="0,0"/>
                <v:stroke weight="0.850393700787402pt" color="#E60013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年第一期建设项目工程环境监理技术人员培训班的通知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进和规范甘肃省建设项目工程环境监理，加强行业管理，规范省内环境监理市场，提高环境监理队伍的从业能力，根据甘肃省环境保护产业协会《甘肃省建设项目工程环境监理能力等级评价管理办法》有关要求，甘肃省环境保护产业协会将开展2020年第一期建设项目工程环境监理技术人员培训工作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培训内容及师资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拟邀请省生态环境厅相关领导、环境监理知名专家，具体讲授以下内容：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环境保护相关法律法规和标准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相关法律、行政法规、部门规章；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建设工程环境保护基础知识：大气环境、地表水、地下水、声环境、生态环境、固体废物、环境风险、环境监测、核与辐射等。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环境监理涉及相关标准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污染防治技术规范。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环境影响评价程序及验收程序、国家相关环境保护竣工验收要求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环境监理概述：概念、目的、意义；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环境影响评价及审批程序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环境影响评价文件编制要求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环境影响评价技术导则介绍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环境影响评价报告书主要内容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建设项目竣工验收管理办法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相关环保验收技术规范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环境监理工作内容及程序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环境监理工作内容：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设计阶段环境监理工作内容；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施工阶段环境监理工作内容；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试运行阶段环境监理工作内容;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环境监理工作方法：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《建设工程监理规范》相关规范标准。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环境监理工作程序：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总体工作程序；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准备及设计阶段环境监理工作程序；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施工阶段环境监理工作程序；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试运行阶段环境监理工作程序；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环境监理案例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固体废物处理处置项目环境监理案例；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土壤污染治理项目环境监理案例；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交通建设项目环境监理案例；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生态建设项目环境监理案例；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施工期间环境影响较大的建设项目环境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-US" w:eastAsia="zh-CN"/>
        </w:rPr>
        <w:t>监理案例。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建设项目工程环境监理技术人员培训的考核方式为考勤加考试，考勤占比20%。考试试题由甘肃省环境保护产业协会统一组织命题。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培训时间和地点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报到时间：2020年4月28日 14:00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培训时间：2020年4月29日-30日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640"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考试时间：2020年4月30日 16:00-18:00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培训地点：兰州君通长城宾馆南苑（原八一宾馆）贵宾楼六层会议室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培训须知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参训人员报到时交：第二代身份证复印件一份，近期一寸免冠彩色照片两张（用于培训合格证书制作）。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相关费用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本期培训费（包含报名费、午餐、授课费、资料费、会务费、证书制作费等费用）会员1500元/人；非会员1800元/人。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缴费方式：请参加培训的单位在提交报名表后2个工作日内日转账到指定账户。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户名：甘肃省环境保护产业协会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开户银行：中国银行股份有公司兰州市秦安路支行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账号：1040 6299 0291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住宿，交通及其他费用自理。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培训合格证书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发放单位：甘肃省环境保护产业协会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证书名称：甘肃省建设项目工程环境监理技术人员培训合格证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证书内容：培训人员的姓名、照片、身份证号、证书编号、发证日期；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证书有效期：三年。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培训采取单人单桌授课，全程需佩戴口罩。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会务组课前将做好会场消毒等防疫工作。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会务组为学员每人每天配发口罩一个。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常嘉颖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13321219432  0931-8649676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址：甘肃省兰州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市城关区静宁路298号中海国际23楼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1258297344" behindDoc="1" locked="0" layoutInCell="1" allowOverlap="1">
            <wp:simplePos x="0" y="0"/>
            <wp:positionH relativeFrom="column">
              <wp:posOffset>1783715</wp:posOffset>
            </wp:positionH>
            <wp:positionV relativeFrom="page">
              <wp:posOffset>3434715</wp:posOffset>
            </wp:positionV>
            <wp:extent cx="3249295" cy="4546600"/>
            <wp:effectExtent l="0" t="0" r="0" b="0"/>
            <wp:wrapNone/>
            <wp:docPr id="2" name="图片 2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gshbcyxh@126.com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2020年第一期建设项目工程环境监理技术人员培训班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甘肃省环境保护产业协会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bookmarkStart w:id="0" w:name="_GoBack"/>
      <w:bookmarkEnd w:id="0"/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default" w:ascii="仿宋" w:hAnsi="仿宋" w:eastAsia="仿宋" w:cs="宋体"/>
          <w:b/>
          <w:bCs/>
          <w:color w:val="auto"/>
          <w:spacing w:val="12"/>
          <w:sz w:val="24"/>
          <w:szCs w:val="24"/>
          <w:lang w:val="en-US"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附件：</w:t>
      </w:r>
    </w:p>
    <w:tbl>
      <w:tblPr>
        <w:tblStyle w:val="6"/>
        <w:tblW w:w="8403" w:type="dxa"/>
        <w:tblInd w:w="96" w:type="dxa"/>
        <w:shd w:val="clear" w:color="auto" w:fill="9BBB59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465"/>
        <w:gridCol w:w="840"/>
        <w:gridCol w:w="255"/>
        <w:gridCol w:w="1155"/>
        <w:gridCol w:w="450"/>
        <w:gridCol w:w="1230"/>
        <w:gridCol w:w="1260"/>
        <w:gridCol w:w="1215"/>
      </w:tblGrid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年第一期建设项目工程环境监理技术人员培训班报名表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*是否住宿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住 宿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*住宿日期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*所需房型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标准间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  大床房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住宿标准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eastAsia="zh-CN"/>
              </w:rPr>
              <w:t>（酒店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lang w:eastAsia="zh-CN"/>
              </w:rPr>
              <w:t>）：标准间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200元   单人间180元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开 据 发 票 单 位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普票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专票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单位名称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纳税人识别号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地址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电话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开户行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账号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</w:rPr>
              <w:t>备注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：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1、*如果有需要与认识的参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培学员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合住一个房间的，请提前告知会务组。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2、*如果发票邮寄地址与第三排通讯地址一致则发票处可不写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、* 标注为必填内容，谢谢配合。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0FDBD"/>
    <w:multiLevelType w:val="singleLevel"/>
    <w:tmpl w:val="86C0FDB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810F62A"/>
    <w:multiLevelType w:val="singleLevel"/>
    <w:tmpl w:val="9810F62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A4465ED9"/>
    <w:multiLevelType w:val="singleLevel"/>
    <w:tmpl w:val="A4465ED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87B09EC"/>
    <w:multiLevelType w:val="singleLevel"/>
    <w:tmpl w:val="B87B09E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B98BC02B"/>
    <w:multiLevelType w:val="singleLevel"/>
    <w:tmpl w:val="B98BC02B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F2D21C23"/>
    <w:multiLevelType w:val="singleLevel"/>
    <w:tmpl w:val="F2D21C2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443EDA57"/>
    <w:multiLevelType w:val="singleLevel"/>
    <w:tmpl w:val="443EDA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AD85048"/>
    <w:multiLevelType w:val="singleLevel"/>
    <w:tmpl w:val="6AD85048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70CCB36C"/>
    <w:multiLevelType w:val="singleLevel"/>
    <w:tmpl w:val="70CCB36C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7819149F"/>
    <w:multiLevelType w:val="singleLevel"/>
    <w:tmpl w:val="781914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81BFA"/>
    <w:rsid w:val="005C1D59"/>
    <w:rsid w:val="006015DF"/>
    <w:rsid w:val="00A47454"/>
    <w:rsid w:val="023F2603"/>
    <w:rsid w:val="024A5C65"/>
    <w:rsid w:val="02F630F4"/>
    <w:rsid w:val="0321646C"/>
    <w:rsid w:val="03DE0B0C"/>
    <w:rsid w:val="050D771F"/>
    <w:rsid w:val="05B81E69"/>
    <w:rsid w:val="061559E6"/>
    <w:rsid w:val="067055FF"/>
    <w:rsid w:val="07EB4E7E"/>
    <w:rsid w:val="07FF0B11"/>
    <w:rsid w:val="0C183BA6"/>
    <w:rsid w:val="0D1012FF"/>
    <w:rsid w:val="0DC336A0"/>
    <w:rsid w:val="0E977118"/>
    <w:rsid w:val="1066227A"/>
    <w:rsid w:val="117977CA"/>
    <w:rsid w:val="133F5829"/>
    <w:rsid w:val="13630720"/>
    <w:rsid w:val="13DE7FA9"/>
    <w:rsid w:val="149368DD"/>
    <w:rsid w:val="1526126E"/>
    <w:rsid w:val="158215CB"/>
    <w:rsid w:val="15E16DC1"/>
    <w:rsid w:val="16110F4A"/>
    <w:rsid w:val="179553CF"/>
    <w:rsid w:val="179C2320"/>
    <w:rsid w:val="18077AB0"/>
    <w:rsid w:val="18233816"/>
    <w:rsid w:val="19692F97"/>
    <w:rsid w:val="1AE676DE"/>
    <w:rsid w:val="1B6B6E8E"/>
    <w:rsid w:val="1C102A22"/>
    <w:rsid w:val="1F451431"/>
    <w:rsid w:val="1FDE7D13"/>
    <w:rsid w:val="214571DB"/>
    <w:rsid w:val="22483395"/>
    <w:rsid w:val="22F02B69"/>
    <w:rsid w:val="23B37D8E"/>
    <w:rsid w:val="25FD0C9D"/>
    <w:rsid w:val="264418C2"/>
    <w:rsid w:val="29847CC7"/>
    <w:rsid w:val="299838AC"/>
    <w:rsid w:val="2A4868D9"/>
    <w:rsid w:val="2AC11385"/>
    <w:rsid w:val="2DC52904"/>
    <w:rsid w:val="2DC77A46"/>
    <w:rsid w:val="2F5B034B"/>
    <w:rsid w:val="3152559B"/>
    <w:rsid w:val="32001864"/>
    <w:rsid w:val="32E5265B"/>
    <w:rsid w:val="35072F6C"/>
    <w:rsid w:val="364B08B0"/>
    <w:rsid w:val="365735BC"/>
    <w:rsid w:val="3742764D"/>
    <w:rsid w:val="38087BB0"/>
    <w:rsid w:val="39AA41F4"/>
    <w:rsid w:val="3B057E55"/>
    <w:rsid w:val="3B106386"/>
    <w:rsid w:val="3E9B7A0B"/>
    <w:rsid w:val="40AF1CB2"/>
    <w:rsid w:val="42D00A6A"/>
    <w:rsid w:val="467038C8"/>
    <w:rsid w:val="49A60812"/>
    <w:rsid w:val="4A121426"/>
    <w:rsid w:val="4B35601D"/>
    <w:rsid w:val="4C64329D"/>
    <w:rsid w:val="4DF95C62"/>
    <w:rsid w:val="4E123FF4"/>
    <w:rsid w:val="4E5D213B"/>
    <w:rsid w:val="4F1B6067"/>
    <w:rsid w:val="509313CA"/>
    <w:rsid w:val="50EB691A"/>
    <w:rsid w:val="51884CB7"/>
    <w:rsid w:val="53E73FDF"/>
    <w:rsid w:val="53F43573"/>
    <w:rsid w:val="546E2DB8"/>
    <w:rsid w:val="54773E4C"/>
    <w:rsid w:val="54BB2A9B"/>
    <w:rsid w:val="54E169E5"/>
    <w:rsid w:val="57C23E36"/>
    <w:rsid w:val="587548FC"/>
    <w:rsid w:val="59C754C2"/>
    <w:rsid w:val="5BAB005C"/>
    <w:rsid w:val="5BF15B82"/>
    <w:rsid w:val="5CC16C82"/>
    <w:rsid w:val="5D7D5F38"/>
    <w:rsid w:val="5E82318C"/>
    <w:rsid w:val="5FA13556"/>
    <w:rsid w:val="5FFF2857"/>
    <w:rsid w:val="604726A7"/>
    <w:rsid w:val="62B7061E"/>
    <w:rsid w:val="66445F47"/>
    <w:rsid w:val="67104F55"/>
    <w:rsid w:val="67BC165F"/>
    <w:rsid w:val="681835A7"/>
    <w:rsid w:val="685372E2"/>
    <w:rsid w:val="689123D7"/>
    <w:rsid w:val="69E3333B"/>
    <w:rsid w:val="69E87961"/>
    <w:rsid w:val="6A0003B9"/>
    <w:rsid w:val="6AD666CA"/>
    <w:rsid w:val="6B1D0256"/>
    <w:rsid w:val="6D034077"/>
    <w:rsid w:val="6E062181"/>
    <w:rsid w:val="70774BDF"/>
    <w:rsid w:val="72D74732"/>
    <w:rsid w:val="73256B2C"/>
    <w:rsid w:val="73CC5B66"/>
    <w:rsid w:val="74C95178"/>
    <w:rsid w:val="7597078B"/>
    <w:rsid w:val="75D307BA"/>
    <w:rsid w:val="7787594A"/>
    <w:rsid w:val="77A15AE7"/>
    <w:rsid w:val="78C37A2C"/>
    <w:rsid w:val="7CF97118"/>
    <w:rsid w:val="7D8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3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1347</Words>
  <Characters>1439</Characters>
  <Lines>3</Lines>
  <Paragraphs>1</Paragraphs>
  <TotalTime>0</TotalTime>
  <ScaleCrop>false</ScaleCrop>
  <LinksUpToDate>false</LinksUpToDate>
  <CharactersWithSpaces>1453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Administrator</cp:lastModifiedBy>
  <cp:lastPrinted>2019-07-31T02:05:00Z</cp:lastPrinted>
  <dcterms:modified xsi:type="dcterms:W3CDTF">2020-04-20T08:13:09Z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